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Theme="majorEastAsia" w:hAnsiTheme="majorEastAsia" w:eastAsiaTheme="majorEastAsia" w:cstheme="majorEastAsia"/>
          <w:b/>
          <w:bCs/>
          <w:i w:val="0"/>
          <w:iCs w:val="0"/>
          <w:caps w:val="0"/>
          <w:color w:val="auto"/>
          <w:spacing w:val="0"/>
          <w:sz w:val="28"/>
          <w:szCs w:val="28"/>
          <w:shd w:val="clear" w:fill="FFFFFF"/>
        </w:rPr>
      </w:pPr>
      <w:bookmarkStart w:id="0" w:name="_GoBack"/>
      <w:r>
        <w:rPr>
          <w:rFonts w:hint="eastAsia" w:asciiTheme="majorEastAsia" w:hAnsiTheme="majorEastAsia" w:eastAsiaTheme="majorEastAsia" w:cstheme="majorEastAsia"/>
          <w:b/>
          <w:bCs/>
          <w:i w:val="0"/>
          <w:iCs w:val="0"/>
          <w:caps w:val="0"/>
          <w:color w:val="auto"/>
          <w:spacing w:val="0"/>
          <w:sz w:val="28"/>
          <w:szCs w:val="28"/>
          <w:shd w:val="clear" w:fill="FFFFFF"/>
        </w:rPr>
        <w:t>江苏财经职业技术学院</w:t>
      </w:r>
      <w:bookmarkEnd w:id="0"/>
      <w:r>
        <w:rPr>
          <w:rFonts w:hint="eastAsia" w:asciiTheme="majorEastAsia" w:hAnsiTheme="majorEastAsia" w:eastAsiaTheme="majorEastAsia" w:cstheme="majorEastAsia"/>
          <w:b/>
          <w:bCs/>
          <w:i w:val="0"/>
          <w:iCs w:val="0"/>
          <w:caps w:val="0"/>
          <w:color w:val="auto"/>
          <w:spacing w:val="0"/>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1124" w:firstLineChars="400"/>
        <w:jc w:val="left"/>
        <w:rPr>
          <w:rFonts w:hint="eastAsia" w:asciiTheme="majorEastAsia" w:hAnsiTheme="majorEastAsia" w:eastAsiaTheme="majorEastAsia" w:cstheme="majorEastAsia"/>
          <w:b/>
          <w:bCs/>
          <w:i w:val="0"/>
          <w:iCs w:val="0"/>
          <w:caps w:val="0"/>
          <w:color w:val="auto"/>
          <w:spacing w:val="0"/>
          <w:sz w:val="28"/>
          <w:szCs w:val="28"/>
          <w:shd w:val="clear" w:fill="FFFFFF"/>
        </w:rPr>
      </w:pPr>
      <w:r>
        <w:rPr>
          <w:rFonts w:hint="eastAsia" w:asciiTheme="majorEastAsia" w:hAnsiTheme="majorEastAsia" w:eastAsiaTheme="majorEastAsia" w:cstheme="majorEastAsia"/>
          <w:b/>
          <w:bCs/>
          <w:i w:val="0"/>
          <w:iCs w:val="0"/>
          <w:caps w:val="0"/>
          <w:color w:val="auto"/>
          <w:spacing w:val="0"/>
          <w:sz w:val="28"/>
          <w:szCs w:val="28"/>
          <w:shd w:val="clear" w:fill="FFFFFF"/>
        </w:rPr>
        <w:t>创新“1431”建设理念 提升课程思政育人实效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立德树人成效是检验高校一切工作的根本标准。课程思政是落实立德树人根本任务的重要举措。10年来，由全国模范教师、江苏财经职业技术学院校长程淮中教授带领省优秀会计教学团队，创新《财经法规与会计职业道德》（以下简称“财经法规”）课程“1431”建设理念，逐渐形成了思政引领下“财经法规”课程教学组织模式，取得了明显的育人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坚持一条主线：模块化设计，任务驱动，突出课程思政的熏陶和引领作用。“财经法规”课程立足专业特点，坚持守正创新、德技并修，提炼“经世济民、诚信服务、德法兼修”课程思政总目标。基于现代会计服务业产业升级和数字财经新业态，打破以知识传授为主的传统学科课程体系，课程分五个模块，即保驾会计工作的护航者—会计法规面面观、破解经济交易行天下的秘诀——开启支付结算的钥匙、担当社会责任的履约典范——学会依法纳税、保障公共财政运行的基础——聚焦财政法规制度、追求会计职业境界的永痕主题——遵守会计职业道德。模块下共设计17项任务。从模块表述到任务名称，处处彰显思政元素的融入和职业教育的任务驱动。每个模块都从案例导入开始，设有提示、请注意、随堂讨论、知识与能力拓展、职业能力判断与选择、课后大比拼、阅读篇目等，丰富教学形式，符合学生认知成长规律。从课程教学内容知识、能力和素质三个维度，将知识与技能、过程与方法、情感态度与价值观融为一体，设计以“认同”为核心的思想引领教育、以“家国”为主题的情感培育教育、以“守法”为基础的行为规范教育、以“诚信”为根本的职业精神教育、以“向善”为导向的公民人格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满足四项要求：注重基础、突出适用、增加弹性、精选内容。“财经法规”课程是大数据与会计专业针对会计岗位（群）职业能力培养设置的一门专业基础课程，也是高职财经商贸类专业的必修课程。坚持将课程内容与思政教育合一、课堂教学与职业训练合一，在籍教育与终身教育合一。课程教学内容主要围绕财经法规和会计职业道德两大领域。通过合理安排知识点、技能点和思政元素，做到财经法规知识的传授、课程思政的熏陶、职业判断能力的提升和会计职业道德规范的养成有机融合。经济越发展，会计越重要。以“大智移云区”为代表的信息技术正在进一步推动财务数字化转型，数字经济时代对会计人员遵守财经法规和恪守职业道德都提出了新的要求。“财经法规”课程内容由浅入深，精选必须、够用，注重财经法规基本知识的传播、职业判断能力和职业素养的培养。同时课程组在正保云课堂推出课程主页，内容包括录课视频、教学ppt、案例库、作业库、法规库、微课、拓展资源等，引导学生选择更加适合的内容用于自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围绕三个着力：一是着力培养学生较强的工作岗位适应能力、分析和解决实际问题的能力以及财经法规意识和会计职业道德规范要求；二是着力养成良好的职业道德和依法办事、敬畏法律法规的意识与习惯，具备政治认同、职业精神、法治意识、健全人格等方面的政治素养，增强学生的就业能力；三是着力评价学生的职业能力和综合素质。通过产教融合和校企合作，将课程教学与会计职业生涯规划、会计职业素养教育相结合，系统开发特色鲜明的优质教学资源，以充分满足翻转课堂和线上线下混合教学的需要；通过视频、案例、动画、研讨等教学方式，不断强化学生在会计工作中依法处理经济业务的能力；通过形成性、总结性和增值性评价相结合的方式，综合评价学生的职业能力和综合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达成一个目标：掌握财经法规核心要义，崇尚法治，具有良好的会计职业道德规范，做一名合格的会计人员。课程团队编写了由高等教育出版社出版的《财经法规与会计职业道德》教材，已发行第四版，获评“十三五”国家规划教材，同时也是国家会计专业教学资源库配套教材。通过“财经法规”课程的学习，就是要培养学生时刻牢记自己未来从事的工作所具有的特性：“天天与法律握手、处处与责任相约。”因此，“财经法规”课程五个模块均设计了课程思政元素融入一览表，教学中采用合适的方法融入教学内容之中，达到润物细无声。17个项目任务的教学内容设计，在保留原有的知识、能力和素质三大目标外，还增加了思政目标。课程采用ADDIE教学模式，在分析、设计、开发、实施和评价等五个步骤的教学设计中实现将思政元素“溶盐于水”，虽“无痕”但“入味”。最近两个学期“财经法规”课程访问人次达57408，作业、测试和考试提交数达3391次，帖子数达473条，师生网上交流活跃。课程负责人程淮中教授多次在国内课程思政教学改革研讨会上作经验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line="420" w:lineRule="atLeast"/>
        <w:ind w:left="0" w:right="0" w:firstLine="420"/>
        <w:jc w:val="left"/>
        <w:rPr>
          <w:rFonts w:hint="eastAsia" w:asciiTheme="majorEastAsia" w:hAnsiTheme="majorEastAsia" w:eastAsiaTheme="majorEastAsia" w:cstheme="majorEastAsia"/>
          <w:i w:val="0"/>
          <w:iCs w:val="0"/>
          <w:caps w:val="0"/>
          <w:color w:val="333333"/>
          <w:spacing w:val="0"/>
          <w:sz w:val="28"/>
          <w:szCs w:val="28"/>
        </w:rPr>
      </w:pPr>
      <w:r>
        <w:rPr>
          <w:rFonts w:hint="eastAsia" w:asciiTheme="majorEastAsia" w:hAnsiTheme="majorEastAsia" w:eastAsiaTheme="majorEastAsia" w:cstheme="majorEastAsia"/>
          <w:i w:val="0"/>
          <w:iCs w:val="0"/>
          <w:caps w:val="0"/>
          <w:color w:val="2A333C"/>
          <w:spacing w:val="0"/>
          <w:sz w:val="28"/>
          <w:szCs w:val="28"/>
          <w:shd w:val="clear" w:fill="FFFFFF"/>
        </w:rPr>
        <w:t>经过课程团队10年的精心打造，创新“1431”建设理念，初步形成了思政引领下“财经法规”课程教学组织模式。今年9月成功入选江苏省职业教育首批在线精品课程。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default" w:ascii="微软雅黑" w:hAnsi="微软雅黑" w:eastAsia="微软雅黑" w:cs="微软雅黑"/>
          <w:i w:val="0"/>
          <w:iCs w:val="0"/>
          <w:caps w:val="0"/>
          <w:color w:val="2A333C"/>
          <w:spacing w:val="0"/>
          <w:sz w:val="28"/>
          <w:szCs w:val="28"/>
          <w:shd w:val="clear"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D5F7C60"/>
    <w:rsid w:val="12DA6B47"/>
    <w:rsid w:val="133B7FF2"/>
    <w:rsid w:val="16994AEA"/>
    <w:rsid w:val="18C33CD4"/>
    <w:rsid w:val="1AEF0FF7"/>
    <w:rsid w:val="1D3D5193"/>
    <w:rsid w:val="235661BF"/>
    <w:rsid w:val="23E4647D"/>
    <w:rsid w:val="25D66E39"/>
    <w:rsid w:val="28922110"/>
    <w:rsid w:val="2AB67B4A"/>
    <w:rsid w:val="35DA5CF8"/>
    <w:rsid w:val="3D5131A0"/>
    <w:rsid w:val="43185459"/>
    <w:rsid w:val="431D3348"/>
    <w:rsid w:val="440A2173"/>
    <w:rsid w:val="443A0184"/>
    <w:rsid w:val="47877FA8"/>
    <w:rsid w:val="4FF2153C"/>
    <w:rsid w:val="50756FE1"/>
    <w:rsid w:val="55736F33"/>
    <w:rsid w:val="5D365239"/>
    <w:rsid w:val="5FFC4640"/>
    <w:rsid w:val="60C72282"/>
    <w:rsid w:val="64A70746"/>
    <w:rsid w:val="66C25914"/>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2022-10-25T03:11:51Z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